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80" w:rsidRPr="009C7CFC" w:rsidRDefault="00C57F80" w:rsidP="00C57F80">
      <w:pPr>
        <w:pStyle w:val="a5"/>
        <w:spacing w:after="240"/>
        <w:rPr>
          <w:sz w:val="24"/>
        </w:rPr>
      </w:pPr>
      <w:r w:rsidRPr="009C7CFC">
        <w:rPr>
          <w:sz w:val="24"/>
        </w:rPr>
        <w:t>Приложение</w:t>
      </w:r>
    </w:p>
    <w:p w:rsidR="00C57F80" w:rsidRDefault="00C57F80" w:rsidP="00C57F80">
      <w:pPr>
        <w:pStyle w:val="a5"/>
        <w:spacing w:after="240"/>
        <w:jc w:val="center"/>
        <w:rPr>
          <w:b/>
          <w:sz w:val="24"/>
        </w:rPr>
      </w:pPr>
      <w:r>
        <w:rPr>
          <w:b/>
          <w:sz w:val="24"/>
        </w:rPr>
        <w:t>Выбираем школьную форму</w:t>
      </w:r>
    </w:p>
    <w:p w:rsidR="00C57F80" w:rsidRDefault="00C57F80" w:rsidP="00C57F80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Выбор школьной формы для школьника довольно ответственная и хлопотная задача для родителей, поскольку помимо требований </w:t>
      </w:r>
      <w:proofErr w:type="spellStart"/>
      <w:r>
        <w:rPr>
          <w:sz w:val="28"/>
          <w:szCs w:val="28"/>
        </w:rPr>
        <w:t>дресс-кода</w:t>
      </w:r>
      <w:proofErr w:type="spellEnd"/>
      <w:r>
        <w:rPr>
          <w:sz w:val="28"/>
          <w:szCs w:val="28"/>
        </w:rPr>
        <w:t xml:space="preserve"> школы («черный низ – белый верх»), желаний и вкуса ребёнка («мама, сейчас такое не носят!»), необходимо принять во внимание гигиенические требования к одежде. Школьная форма – это то, во что ребёнок будет одет около 6-7 часов. Если принять во внимание наиболее важные аспекты, то одежда школьника должна отвечать следующим требованиям: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Школьная форма по всем предметам подходит по размеру и длине. Постарайтесь убедить ребёнка, что модный тренд на укороченные брюки («</w:t>
      </w:r>
      <w:proofErr w:type="spellStart"/>
      <w:r>
        <w:rPr>
          <w:sz w:val="28"/>
          <w:szCs w:val="28"/>
        </w:rPr>
        <w:t>чинос</w:t>
      </w:r>
      <w:proofErr w:type="spellEnd"/>
      <w:r>
        <w:rPr>
          <w:sz w:val="28"/>
          <w:szCs w:val="28"/>
        </w:rPr>
        <w:t>», «</w:t>
      </w:r>
      <w:proofErr w:type="spellStart"/>
      <w:r w:rsidRPr="00E66F82">
        <w:rPr>
          <w:sz w:val="28"/>
          <w:szCs w:val="28"/>
        </w:rPr>
        <w:t>mankles</w:t>
      </w:r>
      <w:proofErr w:type="spellEnd"/>
      <w:r>
        <w:rPr>
          <w:sz w:val="28"/>
          <w:szCs w:val="28"/>
        </w:rPr>
        <w:t>», «</w:t>
      </w:r>
      <w:r>
        <w:rPr>
          <w:sz w:val="28"/>
          <w:szCs w:val="28"/>
          <w:lang w:val="en-US"/>
        </w:rPr>
        <w:t>cropped</w:t>
      </w:r>
      <w:r>
        <w:rPr>
          <w:sz w:val="28"/>
          <w:szCs w:val="28"/>
        </w:rPr>
        <w:t xml:space="preserve">») с </w:t>
      </w:r>
      <w:proofErr w:type="spellStart"/>
      <w:r>
        <w:rPr>
          <w:sz w:val="28"/>
          <w:szCs w:val="28"/>
        </w:rPr>
        <w:t>подворотом</w:t>
      </w:r>
      <w:proofErr w:type="spellEnd"/>
      <w:r>
        <w:rPr>
          <w:sz w:val="28"/>
          <w:szCs w:val="28"/>
        </w:rPr>
        <w:t xml:space="preserve"> непрактичен. Учтите, что в возрасте от 8 до 12 лет годовая прибавка в росте составляет около 4,5-5,5 см, от 12 до 16 лет: 5,8 см/год – мальчики и 5,7 см/год – девочки.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Крой одежды не стесняет движения ребёнка (дети в возрасте до 14 лет), также как движения подростка (дети в возрасте от 14 до 18 лет).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примерочной</w:t>
      </w:r>
      <w:proofErr w:type="gramEnd"/>
      <w:r>
        <w:rPr>
          <w:sz w:val="28"/>
          <w:szCs w:val="28"/>
        </w:rPr>
        <w:t xml:space="preserve"> тактично попросите ребёнка сделать махи руками по полной амплитуде, присесть, имитируя «активные игры на переменке». Оцените элементы одежды на критерий, указанный выше.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Отсутствуют элементы фурнитуры, застёжки, резинки, врезающиеся в кожу. В фурнитуре предметов одежды не должно быть острых режущих кромок, заусениц. Иначе говоря, одежда является механически безопасной.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одежды 1-го и 2-го слоёв постарайтесь исключить такую одежду, где имеется прямой контакт элементов аппликации или вышивки с кожей. Например, допустимо наличие прорезиненной эмблемы на блузке при условии ношения майки, рубашки под блузкой, или наличие </w:t>
      </w:r>
      <w:proofErr w:type="spellStart"/>
      <w:r>
        <w:rPr>
          <w:sz w:val="28"/>
          <w:szCs w:val="28"/>
        </w:rPr>
        <w:t>подклада</w:t>
      </w:r>
      <w:proofErr w:type="spellEnd"/>
      <w:r>
        <w:rPr>
          <w:sz w:val="28"/>
          <w:szCs w:val="28"/>
        </w:rPr>
        <w:t xml:space="preserve"> на блузке из натуральной ткани. 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Отсутствие любых резких запахов! Наличие резкого запаха может свидетельствовать о выделении формальдегида, содержание которого в детской одежде строго регламентировано: не 75 мкг/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для одежды 1-го и 2-го слоя.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Обязательно обратите внимание на простоту ухода и стирки предметов одежды. Стирать детскую одежду придётся часто! Не должно быть сложных методов чистки – химчистка и т.п.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Старайтесь выбирать одежду из натуральных тканей (хлопок, шерсть, лён). В случае смесовых тканей отдайте предпочтение тем вариантам, где с кожей контактирует натуральная ткань, например подкладка, а не искусственные ткани.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Плотность и состав тканей, крой одежды должны обеспечить хорошую </w:t>
      </w:r>
      <w:proofErr w:type="spellStart"/>
      <w:r>
        <w:rPr>
          <w:sz w:val="28"/>
          <w:szCs w:val="28"/>
        </w:rPr>
        <w:t>паро</w:t>
      </w:r>
      <w:proofErr w:type="spellEnd"/>
      <w:r>
        <w:rPr>
          <w:sz w:val="28"/>
          <w:szCs w:val="28"/>
        </w:rPr>
        <w:t>/воздухопроницаемость. Важность этого показателя, с учётом детской физиологии, даже указана конкретным значением – не менее 100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с. Родители, со своей стороны, могут оценить равнозначность этого показателя </w:t>
      </w:r>
      <w:r>
        <w:rPr>
          <w:sz w:val="28"/>
          <w:szCs w:val="28"/>
        </w:rPr>
        <w:lastRenderedPageBreak/>
        <w:t>для всех слоёв одежды (для исключения «парникового эффекта»). Разумеется, за исключением рукавиц, перчаток, фартуков, шорт, юбок и тому подобных видов одежды.</w:t>
      </w:r>
    </w:p>
    <w:p w:rsidR="00C57F80" w:rsidRDefault="00C57F80" w:rsidP="00C57F80">
      <w:pPr>
        <w:pStyle w:val="formattexttopleveltextindenttext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Также будет полезным узнать о наличии локальных нормативных актов в школе обучения, региональных законах, направленных на бесплатное приобретение школьной формы. Несмотря на однообразие такой школьной формы, эти виды одежды пошиты согласно техническому заданию, строго учитывающему требования Технических регламентов и Санитарных правил.</w:t>
      </w:r>
    </w:p>
    <w:p w:rsidR="00C57F80" w:rsidRDefault="00C57F80" w:rsidP="00C57F80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Пренебрежение этими простыми правилами рискованно развитием </w:t>
      </w:r>
      <w:r w:rsidRPr="00D003E8">
        <w:rPr>
          <w:sz w:val="28"/>
          <w:szCs w:val="28"/>
        </w:rPr>
        <w:t>болезней кожи и подкожной клетчатки</w:t>
      </w:r>
      <w:r>
        <w:rPr>
          <w:sz w:val="28"/>
          <w:szCs w:val="28"/>
        </w:rPr>
        <w:t xml:space="preserve"> (до 7% в структуре детских болезней) и простудных заболеваний, занимающих ведущие места в структуре детской заболеваемости. Например, </w:t>
      </w:r>
      <w:proofErr w:type="spellStart"/>
      <w:r>
        <w:rPr>
          <w:sz w:val="28"/>
          <w:szCs w:val="28"/>
        </w:rPr>
        <w:t>атопический</w:t>
      </w:r>
      <w:proofErr w:type="spellEnd"/>
      <w:r>
        <w:rPr>
          <w:sz w:val="28"/>
          <w:szCs w:val="28"/>
        </w:rPr>
        <w:t xml:space="preserve"> дерматит, ОРЗ – оба этих заболевания связаны с несоблюдением функциональных требований к одежде 1-го и 2-го слоёв.</w:t>
      </w:r>
    </w:p>
    <w:p w:rsidR="00C57F80" w:rsidRPr="00057776" w:rsidRDefault="00C57F80" w:rsidP="00C57F80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57F80" w:rsidRPr="00057776" w:rsidRDefault="00C57F80" w:rsidP="00C57F80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57F80" w:rsidRPr="009C7CFC" w:rsidRDefault="00C57F80" w:rsidP="00C57F80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hd w:val="clear" w:color="auto" w:fill="FFFFFF"/>
        </w:rPr>
      </w:pPr>
      <w:r w:rsidRPr="009C7CFC">
        <w:rPr>
          <w:sz w:val="28"/>
          <w:shd w:val="clear" w:color="auto" w:fill="FFFFFF"/>
        </w:rPr>
        <w:t>Источник:</w:t>
      </w:r>
    </w:p>
    <w:p w:rsidR="00C57F80" w:rsidRPr="00BB5B26" w:rsidRDefault="00C57F80" w:rsidP="00C57F80">
      <w:pPr>
        <w:pStyle w:val="s1"/>
        <w:shd w:val="clear" w:color="auto" w:fill="FFFFFF"/>
        <w:spacing w:before="0" w:beforeAutospacing="0" w:after="0" w:afterAutospacing="0"/>
        <w:jc w:val="right"/>
        <w:rPr>
          <w:bCs/>
          <w:i/>
          <w:shd w:val="clear" w:color="auto" w:fill="FFFFFF"/>
        </w:rPr>
      </w:pPr>
      <w:proofErr w:type="gramStart"/>
      <w:r w:rsidRPr="00BB5B26">
        <w:rPr>
          <w:bCs/>
          <w:i/>
          <w:shd w:val="clear" w:color="auto" w:fill="FFFFFF"/>
        </w:rPr>
        <w:t>ТР</w:t>
      </w:r>
      <w:proofErr w:type="gramEnd"/>
      <w:r w:rsidRPr="00BB5B26">
        <w:rPr>
          <w:bCs/>
          <w:i/>
          <w:shd w:val="clear" w:color="auto" w:fill="FFFFFF"/>
        </w:rPr>
        <w:t xml:space="preserve"> ТС 007/2011 «О безопасности продукции,</w:t>
      </w:r>
    </w:p>
    <w:p w:rsidR="00C57F80" w:rsidRPr="00BB5B26" w:rsidRDefault="00C57F80" w:rsidP="00C57F80">
      <w:pPr>
        <w:pStyle w:val="s1"/>
        <w:shd w:val="clear" w:color="auto" w:fill="FFFFFF"/>
        <w:spacing w:before="0" w:beforeAutospacing="0" w:after="0" w:afterAutospacing="0"/>
        <w:jc w:val="right"/>
        <w:rPr>
          <w:bCs/>
          <w:i/>
          <w:shd w:val="clear" w:color="auto" w:fill="FFFFFF"/>
        </w:rPr>
      </w:pPr>
      <w:proofErr w:type="gramStart"/>
      <w:r w:rsidRPr="00BB5B26">
        <w:rPr>
          <w:bCs/>
          <w:i/>
          <w:shd w:val="clear" w:color="auto" w:fill="FFFFFF"/>
        </w:rPr>
        <w:t>предназначенной</w:t>
      </w:r>
      <w:proofErr w:type="gramEnd"/>
      <w:r w:rsidRPr="00BB5B26">
        <w:rPr>
          <w:bCs/>
          <w:i/>
          <w:shd w:val="clear" w:color="auto" w:fill="FFFFFF"/>
        </w:rPr>
        <w:t xml:space="preserve"> для детей и подростков»</w:t>
      </w:r>
    </w:p>
    <w:p w:rsidR="00C57F80" w:rsidRPr="0016089D" w:rsidRDefault="00C57F80" w:rsidP="00C57F80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57F80" w:rsidRPr="004D3D5A" w:rsidRDefault="00C57F80" w:rsidP="00C57F80">
      <w:pPr>
        <w:pStyle w:val="a5"/>
        <w:jc w:val="both"/>
        <w:rPr>
          <w:rFonts w:ascii="Calibri" w:hAnsi="Calibri"/>
          <w:sz w:val="24"/>
          <w:szCs w:val="28"/>
        </w:rPr>
      </w:pPr>
    </w:p>
    <w:p w:rsidR="00300B35" w:rsidRDefault="00300B35"/>
    <w:sectPr w:rsidR="00300B35" w:rsidSect="001E773A">
      <w:footerReference w:type="default" r:id="rId5"/>
      <w:pgSz w:w="11907" w:h="16443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8B" w:rsidRDefault="00C57F80" w:rsidP="00CA6B3E">
    <w:pPr>
      <w:pStyle w:val="a3"/>
    </w:pPr>
    <w:r>
      <w:t>Е.Л.Воронов</w:t>
    </w:r>
  </w:p>
  <w:p w:rsidR="008B288B" w:rsidRDefault="00C57F80">
    <w:pPr>
      <w:pStyle w:val="a3"/>
    </w:pPr>
    <w:r>
      <w:t>(8-817-33) 2-22-59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64BA"/>
    <w:multiLevelType w:val="hybridMultilevel"/>
    <w:tmpl w:val="F8FC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F80"/>
    <w:rsid w:val="00300B35"/>
    <w:rsid w:val="00C5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7F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7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indenttext">
    <w:name w:val="formattext topleveltext indenttext"/>
    <w:basedOn w:val="a"/>
    <w:rsid w:val="00C57F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57F80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2021-08-17T08:55:00Z</dcterms:created>
  <dcterms:modified xsi:type="dcterms:W3CDTF">2021-08-17T08:55:00Z</dcterms:modified>
</cp:coreProperties>
</file>